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Name: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North American Wildlife: Chapter 16: Freshwater Fish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  <w:t xml:space="preserve">Discussion &amp; Essay #1-4, 6-8, Multiple Choice #1-13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D/E #1-4, 6-8</w:t>
      </w:r>
      <w:r w:rsidDel="00000000" w:rsidR="00000000" w:rsidRPr="00000000">
        <w:rPr>
          <w:rtl w:val="0"/>
        </w:rPr>
        <w:t xml:space="preserve"> – use complete sentences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List the characteristics that distinguish freshwater habitats from marine habitats.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Illustrate and label anatomy of a fish.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the spawning process by which fish reproduce.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Name some freshwater habitats and describe ways that each is different from the others.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how hybrids occur among similar fish, and describe how hybridization complicates the process of identifying fish species.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Describe how the anatomies of different fishes are modified to accommodate their feeding habits.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Suggest some factors that should be considered before new species of non-native fishes are introduced to a water environment.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 #1-13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characteristic that determines whether a water supply is classified as freshwater is the: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Mineral content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Oxygen content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Temperature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Salt content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term that describes the structure of a living creature such as a fish is: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Anatomy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Taxonomy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Tapetum lucidum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Hybrid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fins of a fish is also called the tail?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Caudal fin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Posterior dorsal fin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Pectoral fin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Dorsal fin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bullhead is a member of which family of fishes?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Sunfishes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Catfishes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Organs that are used by some fishes to provide a sense of touch are called: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Operculi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Lateral lines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Barbels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fish families is described as being laterally compressed?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Catfishes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Sunfishes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Trout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offspring of matings between fish of different species are called: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Barbels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Hybrids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Bullheads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fish families includes the greatest number of species?</w:t>
        <w:tab/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Sunfishes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Perch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Sturgeons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Minnows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special tissue in the eyes of some fishes that gives them night vision is called the: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Tapetum lucidum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Milt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Operculum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Caviar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of the following terms is used to describe brook trout and other closely related fishes?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Pike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Skute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Char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Garyling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 large group of fishes that live together is called a: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Skute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School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Flock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Race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eggs of sturgeon are used to make a delicacy food called: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Roe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Jelly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Caviar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/>
      </w:pPr>
      <w:bookmarkStart w:colFirst="0" w:colLast="0" w:name="h.gjdgxs" w:id="0"/>
      <w:bookmarkEnd w:id="0"/>
      <w:r w:rsidDel="00000000" w:rsidR="00000000" w:rsidRPr="00000000">
        <w:rPr>
          <w:rtl w:val="0"/>
        </w:rPr>
        <w:t xml:space="preserve">Sushi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5">
    <w:lvl w:ilvl="0">
      <w:start w:val="7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6">
    <w:lvl w:ilvl="0">
      <w:start w:val="10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